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27CC" w14:textId="77777777" w:rsidR="00720244" w:rsidRPr="00720244" w:rsidRDefault="00720244" w:rsidP="00720244">
      <w:pPr>
        <w:spacing w:after="0" w:line="240" w:lineRule="auto"/>
        <w:jc w:val="center"/>
        <w:rPr>
          <w:rFonts w:ascii="Garamond" w:eastAsia="Times New Roman" w:hAnsi="Garamond" w:cs="Calibri"/>
          <w:b/>
          <w:kern w:val="0"/>
          <w:sz w:val="32"/>
          <w:szCs w:val="32"/>
          <w:lang w:val="en-US"/>
          <w14:ligatures w14:val="none"/>
        </w:rPr>
      </w:pPr>
      <w:r w:rsidRPr="00720244">
        <w:rPr>
          <w:rFonts w:ascii="Garamond" w:eastAsia="Times New Roman" w:hAnsi="Garamond" w:cs="Calibri"/>
          <w:b/>
          <w:kern w:val="0"/>
          <w:sz w:val="32"/>
          <w:szCs w:val="32"/>
          <w:lang w:val="en-US"/>
          <w14:ligatures w14:val="none"/>
        </w:rPr>
        <w:t>Science Citations of Publications Produced by</w:t>
      </w:r>
    </w:p>
    <w:p w14:paraId="34F07575" w14:textId="77777777" w:rsidR="00720244" w:rsidRPr="00720244" w:rsidRDefault="00720244" w:rsidP="00720244">
      <w:pPr>
        <w:spacing w:after="0" w:line="240" w:lineRule="auto"/>
        <w:jc w:val="center"/>
        <w:rPr>
          <w:rFonts w:ascii="Garamond" w:eastAsia="Times New Roman" w:hAnsi="Garamond" w:cs="Calibri"/>
          <w:b/>
          <w:kern w:val="0"/>
          <w:sz w:val="32"/>
          <w:szCs w:val="32"/>
          <w:lang w:val="en-US"/>
          <w14:ligatures w14:val="none"/>
        </w:rPr>
      </w:pPr>
      <w:r w:rsidRPr="00720244">
        <w:rPr>
          <w:rFonts w:ascii="Garamond" w:eastAsia="Times New Roman" w:hAnsi="Garamond" w:cs="Calibri"/>
          <w:b/>
          <w:kern w:val="0"/>
          <w:sz w:val="32"/>
          <w:szCs w:val="32"/>
          <w:lang w:val="en-US"/>
          <w14:ligatures w14:val="none"/>
        </w:rPr>
        <w:t>Ancient Forest Exploration &amp; Research and Peter Quinby:</w:t>
      </w:r>
    </w:p>
    <w:p w14:paraId="07D6D3C3" w14:textId="77777777" w:rsidR="00720244" w:rsidRPr="00720244" w:rsidRDefault="00720244" w:rsidP="00720244">
      <w:pPr>
        <w:spacing w:after="0" w:line="240" w:lineRule="auto"/>
        <w:jc w:val="center"/>
        <w:rPr>
          <w:rFonts w:ascii="Garamond" w:eastAsia="Times New Roman" w:hAnsi="Garamond" w:cs="Calibri"/>
          <w:b/>
          <w:kern w:val="0"/>
          <w:sz w:val="32"/>
          <w:szCs w:val="32"/>
          <w:lang w:val="en-US"/>
          <w14:ligatures w14:val="none"/>
        </w:rPr>
      </w:pPr>
      <w:r w:rsidRPr="00720244">
        <w:rPr>
          <w:rFonts w:ascii="Garamond" w:eastAsia="Times New Roman" w:hAnsi="Garamond" w:cs="Calibri"/>
          <w:b/>
          <w:kern w:val="0"/>
          <w:sz w:val="32"/>
          <w:szCs w:val="32"/>
          <w:lang w:val="en-US"/>
          <w14:ligatures w14:val="none"/>
        </w:rPr>
        <w:t>A Global Influence</w:t>
      </w:r>
    </w:p>
    <w:p w14:paraId="5786938A" w14:textId="77777777" w:rsidR="00720244" w:rsidRPr="00720244" w:rsidRDefault="00720244" w:rsidP="00720244">
      <w:pPr>
        <w:spacing w:after="0" w:line="240" w:lineRule="auto"/>
        <w:jc w:val="center"/>
        <w:rPr>
          <w:rFonts w:ascii="Garamond" w:eastAsia="Times New Roman" w:hAnsi="Garamond" w:cs="Calibri"/>
          <w:b/>
          <w:kern w:val="0"/>
          <w:sz w:val="24"/>
          <w:szCs w:val="24"/>
          <w:lang w:val="en-US"/>
          <w14:ligatures w14:val="none"/>
        </w:rPr>
      </w:pPr>
    </w:p>
    <w:p w14:paraId="708D54CA" w14:textId="77777777" w:rsidR="00720244" w:rsidRPr="00720244" w:rsidRDefault="00720244" w:rsidP="00720244">
      <w:pPr>
        <w:suppressAutoHyphens/>
        <w:spacing w:after="0" w:line="240" w:lineRule="auto"/>
        <w:jc w:val="center"/>
        <w:rPr>
          <w:rFonts w:ascii="Garamond" w:eastAsia="Times New Roman" w:hAnsi="Garamond" w:cs="Calibri"/>
          <w:b/>
          <w:kern w:val="0"/>
          <w:sz w:val="20"/>
          <w:szCs w:val="20"/>
          <w:u w:val="single"/>
          <w:lang w:val="en-US"/>
          <w14:ligatures w14:val="none"/>
        </w:rPr>
      </w:pPr>
      <w:r w:rsidRPr="00720244">
        <w:rPr>
          <w:rFonts w:ascii="Garamond" w:eastAsia="Times New Roman" w:hAnsi="Garamond" w:cs="Calibri"/>
          <w:b/>
          <w:kern w:val="0"/>
          <w:sz w:val="20"/>
          <w:szCs w:val="20"/>
          <w:u w:val="single"/>
          <w:lang w:val="en-US"/>
          <w14:ligatures w14:val="none"/>
        </w:rPr>
        <w:t>SUMMARY</w:t>
      </w:r>
    </w:p>
    <w:p w14:paraId="78FAB0EE" w14:textId="77777777" w:rsidR="00720244" w:rsidRPr="00720244" w:rsidRDefault="00720244" w:rsidP="00720244">
      <w:pPr>
        <w:suppressAutoHyphens/>
        <w:spacing w:after="0" w:line="240" w:lineRule="auto"/>
        <w:rPr>
          <w:rFonts w:ascii="Garamond" w:eastAsia="Times New Roman" w:hAnsi="Garamond" w:cs="Calibri"/>
          <w:b/>
          <w:kern w:val="0"/>
          <w:sz w:val="20"/>
          <w:szCs w:val="20"/>
          <w:u w:val="single"/>
          <w:lang w:val="en-US"/>
          <w14:ligatures w14:val="none"/>
        </w:rPr>
      </w:pPr>
    </w:p>
    <w:p w14:paraId="44629BDD" w14:textId="77777777" w:rsidR="00720244" w:rsidRPr="00720244" w:rsidRDefault="00720244" w:rsidP="00720244">
      <w:pPr>
        <w:suppressAutoHyphens/>
        <w:spacing w:after="0" w:line="240" w:lineRule="auto"/>
        <w:rPr>
          <w:rFonts w:ascii="Garamond" w:eastAsia="Times New Roman" w:hAnsi="Garamond" w:cs="Calibri"/>
          <w:i/>
          <w:kern w:val="0"/>
          <w:sz w:val="20"/>
          <w:szCs w:val="20"/>
          <w:lang w:val="en-US"/>
          <w14:ligatures w14:val="none"/>
        </w:rPr>
      </w:pPr>
      <w:r w:rsidRPr="00720244">
        <w:rPr>
          <w:rFonts w:ascii="Garamond" w:eastAsia="Times New Roman" w:hAnsi="Garamond" w:cs="Calibri"/>
          <w:b/>
          <w:kern w:val="0"/>
          <w:sz w:val="20"/>
          <w:szCs w:val="20"/>
          <w:u w:val="single"/>
          <w:lang w:val="en-US"/>
          <w14:ligatures w14:val="none"/>
        </w:rPr>
        <w:t>63 Refereed Journals</w:t>
      </w:r>
      <w:r w:rsidRPr="00720244">
        <w:rPr>
          <w:rFonts w:ascii="Garamond" w:eastAsia="Times New Roman" w:hAnsi="Garamond" w:cs="Calibri"/>
          <w:b/>
          <w:kern w:val="0"/>
          <w:sz w:val="20"/>
          <w:szCs w:val="20"/>
          <w:lang w:val="en-US"/>
          <w14:ligatures w14:val="none"/>
        </w:rPr>
        <w:t xml:space="preserve">: </w:t>
      </w:r>
      <w:r w:rsidRPr="00720244">
        <w:rPr>
          <w:rFonts w:ascii="Garamond" w:eastAsia="Times New Roman" w:hAnsi="Garamond" w:cs="Calibri"/>
          <w:i/>
          <w:kern w:val="0"/>
          <w:sz w:val="20"/>
          <w:szCs w:val="20"/>
          <w:lang w:val="en-US"/>
          <w14:ligatures w14:val="none"/>
        </w:rPr>
        <w:t xml:space="preserve">Adirondack Journal of Environmental Studies, American Midland Naturalist, </w:t>
      </w:r>
      <w:proofErr w:type="spellStart"/>
      <w:r w:rsidRPr="00720244">
        <w:rPr>
          <w:rFonts w:ascii="Garamond" w:eastAsia="Times New Roman" w:hAnsi="Garamond" w:cs="Calibri"/>
          <w:i/>
          <w:kern w:val="0"/>
          <w:sz w:val="20"/>
          <w:szCs w:val="20"/>
          <w:lang w:val="en-US"/>
          <w14:ligatures w14:val="none"/>
        </w:rPr>
        <w:t>Archiwum</w:t>
      </w:r>
      <w:proofErr w:type="spellEnd"/>
      <w:r w:rsidRPr="00720244">
        <w:rPr>
          <w:rFonts w:ascii="Garamond" w:eastAsia="Times New Roman" w:hAnsi="Garamond" w:cs="Calibri"/>
          <w:i/>
          <w:kern w:val="0"/>
          <w:sz w:val="20"/>
          <w:szCs w:val="20"/>
          <w:lang w:val="en-US"/>
          <w14:ligatures w14:val="none"/>
        </w:rPr>
        <w:t xml:space="preserve"> </w:t>
      </w:r>
      <w:proofErr w:type="spellStart"/>
      <w:r w:rsidRPr="00720244">
        <w:rPr>
          <w:rFonts w:ascii="Garamond" w:eastAsia="Times New Roman" w:hAnsi="Garamond" w:cs="Calibri"/>
          <w:i/>
          <w:kern w:val="0"/>
          <w:sz w:val="20"/>
          <w:szCs w:val="20"/>
          <w:lang w:val="en-US"/>
          <w14:ligatures w14:val="none"/>
        </w:rPr>
        <w:t>Ochrony</w:t>
      </w:r>
      <w:proofErr w:type="spellEnd"/>
      <w:r w:rsidRPr="00720244">
        <w:rPr>
          <w:rFonts w:ascii="Garamond" w:eastAsia="Times New Roman" w:hAnsi="Garamond" w:cs="Calibri"/>
          <w:i/>
          <w:kern w:val="0"/>
          <w:sz w:val="20"/>
          <w:szCs w:val="20"/>
          <w:lang w:val="en-US"/>
          <w14:ligatures w14:val="none"/>
        </w:rPr>
        <w:t xml:space="preserve"> </w:t>
      </w:r>
      <w:proofErr w:type="spellStart"/>
      <w:r w:rsidRPr="00720244">
        <w:rPr>
          <w:rFonts w:ascii="Garamond" w:eastAsia="Times New Roman" w:hAnsi="Garamond" w:cs="Calibri"/>
          <w:i/>
          <w:kern w:val="0"/>
          <w:sz w:val="20"/>
          <w:szCs w:val="20"/>
          <w:lang w:val="en-US"/>
          <w14:ligatures w14:val="none"/>
        </w:rPr>
        <w:t>Środowiska</w:t>
      </w:r>
      <w:proofErr w:type="spellEnd"/>
      <w:r w:rsidRPr="00720244">
        <w:rPr>
          <w:rFonts w:ascii="Garamond" w:eastAsia="Times New Roman" w:hAnsi="Garamond" w:cs="Calibri"/>
          <w:i/>
          <w:kern w:val="0"/>
          <w:sz w:val="20"/>
          <w:szCs w:val="20"/>
          <w:lang w:val="en-US"/>
          <w14:ligatures w14:val="none"/>
        </w:rPr>
        <w:t xml:space="preserve">, Basic and Applied Ecology, Biodiversity and Conservation, </w:t>
      </w:r>
      <w:proofErr w:type="spellStart"/>
      <w:r w:rsidRPr="00720244">
        <w:rPr>
          <w:rFonts w:ascii="Garamond" w:eastAsia="Times New Roman" w:hAnsi="Garamond" w:cs="Calibri"/>
          <w:i/>
          <w:kern w:val="0"/>
          <w:sz w:val="20"/>
          <w:szCs w:val="20"/>
          <w:lang w:val="en-US"/>
          <w14:ligatures w14:val="none"/>
        </w:rPr>
        <w:t>BioScience</w:t>
      </w:r>
      <w:proofErr w:type="spellEnd"/>
      <w:r w:rsidRPr="00720244">
        <w:rPr>
          <w:rFonts w:ascii="Garamond" w:eastAsia="Times New Roman" w:hAnsi="Garamond" w:cs="Calibri"/>
          <w:i/>
          <w:kern w:val="0"/>
          <w:sz w:val="20"/>
          <w:szCs w:val="20"/>
          <w:lang w:val="en-US"/>
          <w14:ligatures w14:val="none"/>
        </w:rPr>
        <w:t xml:space="preserve">, The Bryologist, Canadian Field Naturalist, Canadian Journal of Forest Research, Canadian Journal of Remote Sensing, Conservation Biology, </w:t>
      </w:r>
      <w:proofErr w:type="spellStart"/>
      <w:r w:rsidRPr="00720244">
        <w:rPr>
          <w:rFonts w:ascii="Garamond" w:eastAsia="Times New Roman" w:hAnsi="Garamond" w:cs="Calibri"/>
          <w:i/>
          <w:kern w:val="0"/>
          <w:sz w:val="20"/>
          <w:szCs w:val="20"/>
          <w:lang w:val="en-US"/>
          <w14:ligatures w14:val="none"/>
        </w:rPr>
        <w:t>Ecoscience</w:t>
      </w:r>
      <w:proofErr w:type="spellEnd"/>
      <w:r w:rsidRPr="00720244">
        <w:rPr>
          <w:rFonts w:ascii="Garamond" w:eastAsia="Times New Roman" w:hAnsi="Garamond" w:cs="Calibri"/>
          <w:i/>
          <w:kern w:val="0"/>
          <w:sz w:val="20"/>
          <w:szCs w:val="20"/>
          <w:lang w:val="en-US"/>
          <w14:ligatures w14:val="none"/>
        </w:rPr>
        <w:t xml:space="preserve">, Ecological Applications, Ecosystems, Endangered Species Update, Environmental Management, Environmental Monitoring and Assessment, Environmental Science and Policy, </w:t>
      </w:r>
      <w:proofErr w:type="spellStart"/>
      <w:r w:rsidRPr="00720244">
        <w:rPr>
          <w:rFonts w:ascii="Garamond" w:eastAsia="Times New Roman" w:hAnsi="Garamond" w:cs="Calibri"/>
          <w:i/>
          <w:kern w:val="0"/>
          <w:sz w:val="20"/>
          <w:szCs w:val="20"/>
          <w:lang w:val="en-US"/>
          <w14:ligatures w14:val="none"/>
        </w:rPr>
        <w:t>Environmetrics</w:t>
      </w:r>
      <w:proofErr w:type="spellEnd"/>
      <w:r w:rsidRPr="00720244">
        <w:rPr>
          <w:rFonts w:ascii="Garamond" w:eastAsia="Times New Roman" w:hAnsi="Garamond" w:cs="Calibri"/>
          <w:i/>
          <w:kern w:val="0"/>
          <w:sz w:val="20"/>
          <w:szCs w:val="20"/>
          <w:lang w:val="en-US"/>
          <w14:ligatures w14:val="none"/>
        </w:rPr>
        <w:t>, Forests, Forest Research, Forest Science, Forest Systems,</w:t>
      </w:r>
      <w:r w:rsidRPr="00720244">
        <w:rPr>
          <w:rFonts w:ascii="Garamond" w:eastAsia="Times New Roman" w:hAnsi="Garamond" w:cs="Calibri"/>
          <w:kern w:val="0"/>
          <w:sz w:val="20"/>
          <w:szCs w:val="20"/>
          <w:lang w:val="en-US"/>
          <w14:ligatures w14:val="none"/>
        </w:rPr>
        <w:t xml:space="preserve"> </w:t>
      </w:r>
      <w:r w:rsidRPr="00720244">
        <w:rPr>
          <w:rFonts w:ascii="Garamond" w:eastAsia="Times New Roman" w:hAnsi="Garamond" w:cs="Calibri"/>
          <w:i/>
          <w:kern w:val="0"/>
          <w:sz w:val="20"/>
          <w:szCs w:val="20"/>
          <w:lang w:val="en-US"/>
          <w14:ligatures w14:val="none"/>
        </w:rPr>
        <w:t xml:space="preserve">Forestry Chronicle, Forest Ecology and Management, The Geographical Bulletin, Holocene, Journal of Ecology, Journal of Environmental Informatics, Journal of Environmental Law and Practice, Journal of Environmental Management, Journal of Forest Research, Journal of Forestry Research, </w:t>
      </w:r>
      <w:r w:rsidRPr="00720244">
        <w:rPr>
          <w:rFonts w:ascii="Garamond" w:eastAsia="Times New Roman" w:hAnsi="Garamond" w:cs="Calibri"/>
          <w:i/>
          <w:kern w:val="0"/>
          <w:sz w:val="20"/>
          <w:szCs w:val="20"/>
          <w14:ligatures w14:val="none"/>
        </w:rPr>
        <w:t>Journal of Insect Conservation,</w:t>
      </w:r>
      <w:r w:rsidRPr="00720244">
        <w:rPr>
          <w:rFonts w:ascii="Garamond" w:eastAsia="Times New Roman" w:hAnsi="Garamond" w:cs="Calibri"/>
          <w:i/>
          <w:kern w:val="0"/>
          <w:sz w:val="20"/>
          <w:szCs w:val="20"/>
          <w:lang w:val="en-US"/>
          <w14:ligatures w14:val="none"/>
        </w:rPr>
        <w:t xml:space="preserve"> Journal of the Korea Planners Association, Journal of Paleolimnology, Journal of Planning Literature, Journal of Siberian Federal University-Biology,</w:t>
      </w:r>
      <w:r w:rsidRPr="00720244">
        <w:rPr>
          <w:rFonts w:ascii="Garamond" w:eastAsia="Times New Roman" w:hAnsi="Garamond" w:cs="Calibri"/>
          <w:kern w:val="0"/>
          <w:sz w:val="20"/>
          <w:szCs w:val="20"/>
          <w:lang w:val="en-US"/>
          <w14:ligatures w14:val="none"/>
        </w:rPr>
        <w:t xml:space="preserve"> </w:t>
      </w:r>
      <w:r w:rsidRPr="00720244">
        <w:rPr>
          <w:rFonts w:ascii="Garamond" w:eastAsia="Times New Roman" w:hAnsi="Garamond" w:cs="Calibri"/>
          <w:i/>
          <w:kern w:val="0"/>
          <w:sz w:val="20"/>
          <w:szCs w:val="20"/>
          <w:lang w:val="en-US"/>
          <w14:ligatures w14:val="none"/>
        </w:rPr>
        <w:t xml:space="preserve">Journal of Sustainable Development, Journal of Sustainable Forestry, Journal of the Torrey Botanical Society, Journal of Vegetation Science, Journal of Water and Land Development, Journal of Zoology, Landscape Ecology, Landscape and Urban Planning, Michigan Botanist, Natural Areas Journal, New Forests, New Zealand Journal of Botany, North American Fungi, </w:t>
      </w:r>
      <w:proofErr w:type="spellStart"/>
      <w:r w:rsidRPr="00720244">
        <w:rPr>
          <w:rFonts w:ascii="Garamond" w:eastAsia="Times New Roman" w:hAnsi="Garamond" w:cs="Calibri"/>
          <w:i/>
          <w:kern w:val="0"/>
          <w:sz w:val="20"/>
          <w:szCs w:val="20"/>
          <w:lang w:val="en-US"/>
          <w14:ligatures w14:val="none"/>
        </w:rPr>
        <w:t>Oecologia</w:t>
      </w:r>
      <w:proofErr w:type="spellEnd"/>
      <w:r w:rsidRPr="00720244">
        <w:rPr>
          <w:rFonts w:ascii="Garamond" w:eastAsia="Times New Roman" w:hAnsi="Garamond" w:cs="Calibri"/>
          <w:i/>
          <w:kern w:val="0"/>
          <w:sz w:val="20"/>
          <w:szCs w:val="20"/>
          <w:lang w:val="en-US"/>
          <w14:ligatures w14:val="none"/>
        </w:rPr>
        <w:t xml:space="preserve">, Opuscula </w:t>
      </w:r>
      <w:proofErr w:type="spellStart"/>
      <w:r w:rsidRPr="00720244">
        <w:rPr>
          <w:rFonts w:ascii="Garamond" w:eastAsia="Times New Roman" w:hAnsi="Garamond" w:cs="Calibri"/>
          <w:i/>
          <w:kern w:val="0"/>
          <w:sz w:val="20"/>
          <w:szCs w:val="20"/>
          <w:lang w:val="en-US"/>
          <w14:ligatures w14:val="none"/>
        </w:rPr>
        <w:t>Philolichenum</w:t>
      </w:r>
      <w:proofErr w:type="spellEnd"/>
      <w:r w:rsidRPr="00720244">
        <w:rPr>
          <w:rFonts w:ascii="Garamond" w:eastAsia="Times New Roman" w:hAnsi="Garamond" w:cs="Calibri"/>
          <w:i/>
          <w:kern w:val="0"/>
          <w:sz w:val="20"/>
          <w:szCs w:val="20"/>
          <w:lang w:val="en-US"/>
          <w14:ligatures w14:val="none"/>
        </w:rPr>
        <w:t xml:space="preserve">, Physical Geography, Plant Ecology, Plant Systematics and Evolution, </w:t>
      </w:r>
      <w:proofErr w:type="spellStart"/>
      <w:r w:rsidRPr="00720244">
        <w:rPr>
          <w:rFonts w:ascii="Garamond" w:eastAsia="Times New Roman" w:hAnsi="Garamond" w:cs="Calibri"/>
          <w:i/>
          <w:kern w:val="0"/>
          <w:sz w:val="20"/>
          <w:szCs w:val="20"/>
          <w:lang w:val="en-US"/>
          <w14:ligatures w14:val="none"/>
        </w:rPr>
        <w:t>PLoS</w:t>
      </w:r>
      <w:proofErr w:type="spellEnd"/>
      <w:r w:rsidRPr="00720244">
        <w:rPr>
          <w:rFonts w:ascii="Garamond" w:eastAsia="Times New Roman" w:hAnsi="Garamond" w:cs="Calibri"/>
          <w:i/>
          <w:kern w:val="0"/>
          <w:sz w:val="20"/>
          <w:szCs w:val="20"/>
          <w:lang w:val="en-US"/>
          <w14:ligatures w14:val="none"/>
        </w:rPr>
        <w:t xml:space="preserve"> ONE, Remote Sensing, Scandinavian Journal of Forest Research, Science, Silva </w:t>
      </w:r>
      <w:proofErr w:type="spellStart"/>
      <w:r w:rsidRPr="00720244">
        <w:rPr>
          <w:rFonts w:ascii="Garamond" w:eastAsia="Times New Roman" w:hAnsi="Garamond" w:cs="Calibri"/>
          <w:i/>
          <w:kern w:val="0"/>
          <w:sz w:val="20"/>
          <w:szCs w:val="20"/>
          <w:lang w:val="en-US"/>
          <w14:ligatures w14:val="none"/>
        </w:rPr>
        <w:t>Fennica</w:t>
      </w:r>
      <w:proofErr w:type="spellEnd"/>
      <w:r w:rsidRPr="00720244">
        <w:rPr>
          <w:rFonts w:ascii="Garamond" w:eastAsia="Times New Roman" w:hAnsi="Garamond" w:cs="Calibri"/>
          <w:i/>
          <w:kern w:val="0"/>
          <w:sz w:val="20"/>
          <w:szCs w:val="20"/>
          <w:lang w:val="en-US"/>
          <w14:ligatures w14:val="none"/>
        </w:rPr>
        <w:t>, Southeastern Naturalist, University of Wisconsin-Superior McNair Scholars Journal</w:t>
      </w:r>
    </w:p>
    <w:p w14:paraId="16023B70" w14:textId="77777777" w:rsidR="00720244" w:rsidRPr="00720244" w:rsidRDefault="00720244" w:rsidP="00720244">
      <w:pPr>
        <w:suppressAutoHyphens/>
        <w:spacing w:after="0" w:line="240" w:lineRule="auto"/>
        <w:rPr>
          <w:rFonts w:ascii="Garamond" w:eastAsia="Times New Roman" w:hAnsi="Garamond" w:cs="Calibri"/>
          <w:b/>
          <w:kern w:val="0"/>
          <w:sz w:val="20"/>
          <w:szCs w:val="20"/>
          <w:highlight w:val="yellow"/>
          <w:u w:val="single"/>
          <w:lang w:val="en-US"/>
          <w14:ligatures w14:val="none"/>
        </w:rPr>
      </w:pPr>
    </w:p>
    <w:p w14:paraId="6EAEFC78" w14:textId="77777777" w:rsidR="00720244" w:rsidRPr="00720244" w:rsidRDefault="00720244" w:rsidP="00720244">
      <w:pPr>
        <w:spacing w:after="0" w:line="240" w:lineRule="auto"/>
        <w:rPr>
          <w:rFonts w:ascii="Garamond" w:eastAsia="Times New Roman" w:hAnsi="Garamond" w:cs="Calibri"/>
          <w:b/>
          <w:kern w:val="0"/>
          <w:sz w:val="20"/>
          <w:szCs w:val="20"/>
          <w:lang w:val="en-US"/>
          <w14:ligatures w14:val="none"/>
        </w:rPr>
      </w:pPr>
      <w:r w:rsidRPr="00720244">
        <w:rPr>
          <w:rFonts w:ascii="Garamond" w:eastAsia="Times New Roman" w:hAnsi="Garamond" w:cs="Calibri"/>
          <w:b/>
          <w:kern w:val="0"/>
          <w:sz w:val="20"/>
          <w:szCs w:val="20"/>
          <w:u w:val="single"/>
          <w:lang w:val="en-US"/>
          <w14:ligatures w14:val="none"/>
        </w:rPr>
        <w:t>31 Books</w:t>
      </w:r>
      <w:r w:rsidRPr="00720244">
        <w:rPr>
          <w:rFonts w:ascii="Garamond" w:eastAsia="Times New Roman" w:hAnsi="Garamond" w:cs="Calibri"/>
          <w:b/>
          <w:kern w:val="0"/>
          <w:sz w:val="20"/>
          <w:szCs w:val="20"/>
          <w:lang w:val="en-US"/>
          <w14:ligatures w14:val="none"/>
        </w:rPr>
        <w:t xml:space="preserve">: </w:t>
      </w:r>
      <w:r w:rsidRPr="00720244">
        <w:rPr>
          <w:rFonts w:ascii="Garamond" w:eastAsia="Times New Roman" w:hAnsi="Garamond" w:cs="Times New Roman"/>
          <w:i/>
          <w:kern w:val="0"/>
          <w:sz w:val="20"/>
          <w:szCs w:val="20"/>
          <w:lang w:val="en-US"/>
          <w14:ligatures w14:val="none"/>
        </w:rPr>
        <w:t xml:space="preserve">Latin American </w:t>
      </w:r>
      <w:proofErr w:type="spellStart"/>
      <w:r w:rsidRPr="00720244">
        <w:rPr>
          <w:rFonts w:ascii="Garamond" w:eastAsia="Times New Roman" w:hAnsi="Garamond" w:cs="Times New Roman"/>
          <w:i/>
          <w:kern w:val="0"/>
          <w:sz w:val="20"/>
          <w:szCs w:val="20"/>
          <w:lang w:val="en-US"/>
          <w14:ligatures w14:val="none"/>
        </w:rPr>
        <w:t>Mammology</w:t>
      </w:r>
      <w:proofErr w:type="spellEnd"/>
      <w:r w:rsidRPr="00720244">
        <w:rPr>
          <w:rFonts w:ascii="Garamond" w:eastAsia="Times New Roman" w:hAnsi="Garamond" w:cs="Times New Roman"/>
          <w:kern w:val="0"/>
          <w:sz w:val="20"/>
          <w:szCs w:val="20"/>
          <w:lang w:val="en-US"/>
          <w14:ligatures w14:val="none"/>
        </w:rPr>
        <w:t xml:space="preserve"> (1991, Oklahoma Museum of Natural History); </w:t>
      </w:r>
      <w:r w:rsidRPr="00720244">
        <w:rPr>
          <w:rFonts w:ascii="Garamond" w:eastAsia="Times New Roman" w:hAnsi="Garamond" w:cs="Times New Roman"/>
          <w:i/>
          <w:kern w:val="0"/>
          <w:sz w:val="20"/>
          <w:szCs w:val="20"/>
          <w:lang w:val="en-US"/>
          <w14:ligatures w14:val="none"/>
        </w:rPr>
        <w:t>Neotropical Wildlife Use and Conservation</w:t>
      </w:r>
      <w:r w:rsidRPr="00720244">
        <w:rPr>
          <w:rFonts w:ascii="Garamond" w:eastAsia="Times New Roman" w:hAnsi="Garamond" w:cs="Times New Roman"/>
          <w:kern w:val="0"/>
          <w:sz w:val="20"/>
          <w:szCs w:val="20"/>
          <w:lang w:val="en-US"/>
          <w14:ligatures w14:val="none"/>
        </w:rPr>
        <w:t xml:space="preserve"> (1991, University of Chicago Press); </w:t>
      </w:r>
      <w:r w:rsidRPr="00720244">
        <w:rPr>
          <w:rFonts w:ascii="Garamond" w:eastAsia="Times New Roman" w:hAnsi="Garamond" w:cs="Times New Roman"/>
          <w:i/>
          <w:kern w:val="0"/>
          <w:sz w:val="20"/>
          <w:szCs w:val="20"/>
          <w:lang w:val="en-US"/>
          <w14:ligatures w14:val="none"/>
        </w:rPr>
        <w:t>Protected Places: A History of Ontario’s Provincial Park System</w:t>
      </w:r>
      <w:r w:rsidRPr="00720244">
        <w:rPr>
          <w:rFonts w:ascii="Garamond" w:eastAsia="Times New Roman" w:hAnsi="Garamond" w:cs="Times New Roman"/>
          <w:kern w:val="0"/>
          <w:sz w:val="20"/>
          <w:szCs w:val="20"/>
          <w:lang w:val="en-US"/>
          <w14:ligatures w14:val="none"/>
        </w:rPr>
        <w:t xml:space="preserve"> (1993, Dundurn Press); </w:t>
      </w:r>
      <w:r w:rsidRPr="00720244">
        <w:rPr>
          <w:rFonts w:ascii="Garamond" w:eastAsia="Times New Roman" w:hAnsi="Garamond" w:cs="Times New Roman"/>
          <w:i/>
          <w:kern w:val="0"/>
          <w:sz w:val="20"/>
          <w:szCs w:val="20"/>
          <w:lang w:val="en-US"/>
          <w14:ligatures w14:val="none"/>
        </w:rPr>
        <w:t>Landscape Planning and Ecological Networks: an Introduction</w:t>
      </w:r>
      <w:r w:rsidRPr="00720244">
        <w:rPr>
          <w:rFonts w:ascii="Garamond" w:eastAsia="Times New Roman" w:hAnsi="Garamond" w:cs="Times New Roman"/>
          <w:kern w:val="0"/>
          <w:sz w:val="20"/>
          <w:szCs w:val="20"/>
          <w:lang w:val="en-US"/>
          <w14:ligatures w14:val="none"/>
        </w:rPr>
        <w:t xml:space="preserve"> (1994, Elsevier Science Ltd.); </w:t>
      </w:r>
      <w:r w:rsidRPr="00720244">
        <w:rPr>
          <w:rFonts w:ascii="Garamond" w:eastAsia="Times New Roman" w:hAnsi="Garamond" w:cs="Times New Roman"/>
          <w:i/>
          <w:kern w:val="0"/>
          <w:sz w:val="20"/>
          <w:szCs w:val="20"/>
          <w:lang w:val="en-US"/>
          <w14:ligatures w14:val="none"/>
        </w:rPr>
        <w:t>Wisconsin Land and Life</w:t>
      </w:r>
      <w:r w:rsidRPr="00720244">
        <w:rPr>
          <w:rFonts w:ascii="Garamond" w:eastAsia="Times New Roman" w:hAnsi="Garamond" w:cs="Times New Roman"/>
          <w:kern w:val="0"/>
          <w:sz w:val="20"/>
          <w:szCs w:val="20"/>
          <w:lang w:val="en-US"/>
          <w14:ligatures w14:val="none"/>
        </w:rPr>
        <w:t xml:space="preserve"> (1997, University of Wisconsin Press); </w:t>
      </w:r>
      <w:r w:rsidRPr="00720244">
        <w:rPr>
          <w:rFonts w:ascii="Garamond" w:eastAsia="Times New Roman" w:hAnsi="Garamond" w:cs="Times New Roman"/>
          <w:i/>
          <w:kern w:val="0"/>
          <w:sz w:val="20"/>
          <w:szCs w:val="20"/>
          <w:lang w:val="en-US"/>
          <w14:ligatures w14:val="none"/>
        </w:rPr>
        <w:t>Ecological Design Handbook</w:t>
      </w:r>
      <w:r w:rsidRPr="00720244">
        <w:rPr>
          <w:rFonts w:ascii="Garamond" w:eastAsia="Times New Roman" w:hAnsi="Garamond" w:cs="Times New Roman"/>
          <w:kern w:val="0"/>
          <w:sz w:val="20"/>
          <w:szCs w:val="20"/>
          <w:lang w:val="en-US"/>
          <w14:ligatures w14:val="none"/>
        </w:rPr>
        <w:t xml:space="preserve"> (1999, McGraw-Hill Professional); </w:t>
      </w:r>
      <w:r w:rsidRPr="00720244">
        <w:rPr>
          <w:rFonts w:ascii="Garamond" w:eastAsia="Times New Roman" w:hAnsi="Garamond" w:cs="Times New Roman"/>
          <w:i/>
          <w:kern w:val="0"/>
          <w:sz w:val="20"/>
          <w:szCs w:val="20"/>
          <w:lang w:val="en-US"/>
          <w14:ligatures w14:val="none"/>
        </w:rPr>
        <w:t>Ecosystems of Disturbed Ground</w:t>
      </w:r>
      <w:r w:rsidRPr="00720244">
        <w:rPr>
          <w:rFonts w:ascii="Garamond" w:eastAsia="Times New Roman" w:hAnsi="Garamond" w:cs="Times New Roman"/>
          <w:kern w:val="0"/>
          <w:sz w:val="20"/>
          <w:szCs w:val="20"/>
          <w:lang w:val="en-US"/>
          <w14:ligatures w14:val="none"/>
        </w:rPr>
        <w:t xml:space="preserve"> (1999, Elsevier); </w:t>
      </w:r>
      <w:r w:rsidRPr="00720244">
        <w:rPr>
          <w:rFonts w:ascii="Garamond" w:eastAsia="Times New Roman" w:hAnsi="Garamond" w:cs="Times New Roman"/>
          <w:i/>
          <w:kern w:val="0"/>
          <w:sz w:val="20"/>
          <w:szCs w:val="20"/>
          <w:lang w:val="en-US"/>
          <w14:ligatures w14:val="none"/>
        </w:rPr>
        <w:t>Landscape Ecological Analysis</w:t>
      </w:r>
      <w:r w:rsidRPr="00720244">
        <w:rPr>
          <w:rFonts w:ascii="Garamond" w:eastAsia="Times New Roman" w:hAnsi="Garamond" w:cs="Times New Roman"/>
          <w:kern w:val="0"/>
          <w:sz w:val="20"/>
          <w:szCs w:val="20"/>
          <w:lang w:val="en-US"/>
          <w14:ligatures w14:val="none"/>
        </w:rPr>
        <w:t xml:space="preserve"> (1999, Springer); </w:t>
      </w:r>
      <w:r w:rsidRPr="00720244">
        <w:rPr>
          <w:rFonts w:ascii="Garamond" w:eastAsia="Times New Roman" w:hAnsi="Garamond" w:cs="Times New Roman"/>
          <w:i/>
          <w:kern w:val="0"/>
          <w:sz w:val="20"/>
          <w:szCs w:val="20"/>
          <w:lang w:val="en-US"/>
          <w14:ligatures w14:val="none"/>
        </w:rPr>
        <w:t>America`s Ancient Forests</w:t>
      </w:r>
      <w:r w:rsidRPr="00720244">
        <w:rPr>
          <w:rFonts w:ascii="Garamond" w:eastAsia="Times New Roman" w:hAnsi="Garamond" w:cs="Times New Roman"/>
          <w:kern w:val="0"/>
          <w:sz w:val="20"/>
          <w:szCs w:val="20"/>
          <w:lang w:val="en-US"/>
          <w14:ligatures w14:val="none"/>
        </w:rPr>
        <w:t xml:space="preserve"> (2000, John Wiley &amp; Sons); </w:t>
      </w:r>
      <w:r w:rsidRPr="00720244">
        <w:rPr>
          <w:rFonts w:ascii="Garamond" w:eastAsia="Times New Roman" w:hAnsi="Garamond" w:cs="Times New Roman"/>
          <w:i/>
          <w:kern w:val="0"/>
          <w:sz w:val="20"/>
          <w:szCs w:val="20"/>
          <w:lang w:val="en-US"/>
          <w14:ligatures w14:val="none"/>
        </w:rPr>
        <w:t>Fire, Climate Change, and Carbon Cycling in the Boreal Forest</w:t>
      </w:r>
      <w:r w:rsidRPr="00720244">
        <w:rPr>
          <w:rFonts w:ascii="Garamond" w:eastAsia="Times New Roman" w:hAnsi="Garamond" w:cs="Times New Roman"/>
          <w:kern w:val="0"/>
          <w:sz w:val="20"/>
          <w:szCs w:val="20"/>
          <w:lang w:val="en-US"/>
          <w14:ligatures w14:val="none"/>
        </w:rPr>
        <w:t xml:space="preserve"> (2000, Springer-Verlag); </w:t>
      </w:r>
      <w:r w:rsidRPr="00720244">
        <w:rPr>
          <w:rFonts w:ascii="Garamond" w:eastAsia="Times New Roman" w:hAnsi="Garamond" w:cs="Times New Roman"/>
          <w:i/>
          <w:kern w:val="0"/>
          <w:sz w:val="20"/>
          <w:szCs w:val="20"/>
          <w:lang w:val="en-US"/>
          <w14:ligatures w14:val="none"/>
        </w:rPr>
        <w:t>The Living Landscape</w:t>
      </w:r>
      <w:r w:rsidRPr="00720244">
        <w:rPr>
          <w:rFonts w:ascii="Garamond" w:eastAsia="Times New Roman" w:hAnsi="Garamond" w:cs="Times New Roman"/>
          <w:kern w:val="0"/>
          <w:sz w:val="20"/>
          <w:szCs w:val="20"/>
          <w:lang w:val="en-US"/>
          <w14:ligatures w14:val="none"/>
        </w:rPr>
        <w:t xml:space="preserve"> (2000, McGraw-Hill Inc.); </w:t>
      </w:r>
      <w:r w:rsidRPr="00720244">
        <w:rPr>
          <w:rFonts w:ascii="Garamond" w:eastAsia="Times New Roman" w:hAnsi="Garamond" w:cs="Times New Roman"/>
          <w:i/>
          <w:kern w:val="0"/>
          <w:sz w:val="20"/>
          <w:szCs w:val="20"/>
          <w:lang w:val="en-US"/>
          <w14:ligatures w14:val="none"/>
        </w:rPr>
        <w:t>The Rouge Valley</w:t>
      </w:r>
      <w:r w:rsidRPr="00720244">
        <w:rPr>
          <w:rFonts w:ascii="Garamond" w:eastAsia="Times New Roman" w:hAnsi="Garamond" w:cs="Times New Roman"/>
          <w:kern w:val="0"/>
          <w:sz w:val="20"/>
          <w:szCs w:val="20"/>
          <w:lang w:val="en-US"/>
          <w14:ligatures w14:val="none"/>
        </w:rPr>
        <w:t xml:space="preserve"> (2000, Natural Heritage/Natural History Inc.); </w:t>
      </w:r>
      <w:r w:rsidRPr="00720244">
        <w:rPr>
          <w:rFonts w:ascii="Garamond" w:eastAsia="Times New Roman" w:hAnsi="Garamond" w:cs="Times New Roman"/>
          <w:i/>
          <w:kern w:val="0"/>
          <w:sz w:val="20"/>
          <w:szCs w:val="20"/>
          <w:lang w:val="en-US"/>
          <w14:ligatures w14:val="none"/>
        </w:rPr>
        <w:t>Voices for the Watershed</w:t>
      </w:r>
      <w:r w:rsidRPr="00720244">
        <w:rPr>
          <w:rFonts w:ascii="Garamond" w:eastAsia="Times New Roman" w:hAnsi="Garamond" w:cs="Times New Roman"/>
          <w:kern w:val="0"/>
          <w:sz w:val="20"/>
          <w:szCs w:val="20"/>
          <w:lang w:val="en-US"/>
          <w14:ligatures w14:val="none"/>
        </w:rPr>
        <w:t xml:space="preserve"> (2000, McGill-Queen’s University Press); </w:t>
      </w:r>
      <w:r w:rsidRPr="00720244">
        <w:rPr>
          <w:rFonts w:ascii="Garamond" w:eastAsia="Times New Roman" w:hAnsi="Garamond" w:cs="Times New Roman"/>
          <w:i/>
          <w:kern w:val="0"/>
          <w:sz w:val="20"/>
          <w:szCs w:val="20"/>
          <w:lang w:val="en-US"/>
          <w14:ligatures w14:val="none"/>
        </w:rPr>
        <w:t>Canadian Forest Policy</w:t>
      </w:r>
      <w:r w:rsidRPr="00720244">
        <w:rPr>
          <w:rFonts w:ascii="Garamond" w:eastAsia="Times New Roman" w:hAnsi="Garamond" w:cs="Times New Roman"/>
          <w:kern w:val="0"/>
          <w:sz w:val="20"/>
          <w:szCs w:val="20"/>
          <w:lang w:val="en-US"/>
          <w14:ligatures w14:val="none"/>
        </w:rPr>
        <w:t xml:space="preserve"> (2001, University of Toronto Press); </w:t>
      </w:r>
      <w:r w:rsidRPr="00720244">
        <w:rPr>
          <w:rFonts w:ascii="Garamond" w:eastAsia="Times New Roman" w:hAnsi="Garamond" w:cs="Times New Roman"/>
          <w:i/>
          <w:kern w:val="0"/>
          <w:sz w:val="20"/>
          <w:szCs w:val="20"/>
          <w:lang w:val="en-US"/>
          <w14:ligatures w14:val="none"/>
        </w:rPr>
        <w:t>Wilderness Comes Home</w:t>
      </w:r>
      <w:r w:rsidRPr="00720244">
        <w:rPr>
          <w:rFonts w:ascii="Garamond" w:eastAsia="Times New Roman" w:hAnsi="Garamond" w:cs="Times New Roman"/>
          <w:kern w:val="0"/>
          <w:sz w:val="20"/>
          <w:szCs w:val="20"/>
          <w:lang w:val="en-US"/>
          <w14:ligatures w14:val="none"/>
        </w:rPr>
        <w:t xml:space="preserve"> (2001, Middlebury College Press &amp; University Press of New England); </w:t>
      </w:r>
      <w:r w:rsidRPr="00720244">
        <w:rPr>
          <w:rFonts w:ascii="Garamond" w:eastAsia="Times New Roman" w:hAnsi="Garamond" w:cs="Times New Roman"/>
          <w:i/>
          <w:kern w:val="0"/>
          <w:sz w:val="20"/>
          <w:szCs w:val="20"/>
          <w:lang w:val="en-US"/>
          <w14:ligatures w14:val="none"/>
        </w:rPr>
        <w:t>Ecological Planning</w:t>
      </w:r>
      <w:r w:rsidRPr="00720244">
        <w:rPr>
          <w:rFonts w:ascii="Garamond" w:eastAsia="Times New Roman" w:hAnsi="Garamond" w:cs="Times New Roman"/>
          <w:kern w:val="0"/>
          <w:sz w:val="20"/>
          <w:szCs w:val="20"/>
          <w:lang w:val="en-US"/>
          <w14:ligatures w14:val="none"/>
        </w:rPr>
        <w:t xml:space="preserve"> (2002, John Hopkins University Press); </w:t>
      </w:r>
      <w:r w:rsidRPr="00720244">
        <w:rPr>
          <w:rFonts w:ascii="Garamond" w:eastAsia="Times New Roman" w:hAnsi="Garamond" w:cs="Times New Roman"/>
          <w:i/>
          <w:kern w:val="0"/>
          <w:sz w:val="20"/>
          <w:szCs w:val="20"/>
          <w:lang w:val="en-US"/>
          <w14:ligatures w14:val="none"/>
        </w:rPr>
        <w:t>Pines of Silvicultural Importance</w:t>
      </w:r>
      <w:r w:rsidRPr="00720244">
        <w:rPr>
          <w:rFonts w:ascii="Garamond" w:eastAsia="Times New Roman" w:hAnsi="Garamond" w:cs="Times New Roman"/>
          <w:kern w:val="0"/>
          <w:sz w:val="20"/>
          <w:szCs w:val="20"/>
          <w:lang w:val="en-US"/>
          <w14:ligatures w14:val="none"/>
        </w:rPr>
        <w:t xml:space="preserve"> (2002, CABI Publishing), </w:t>
      </w:r>
      <w:r w:rsidRPr="00720244">
        <w:rPr>
          <w:rFonts w:ascii="Garamond" w:eastAsia="Times New Roman" w:hAnsi="Garamond" w:cs="Times New Roman"/>
          <w:i/>
          <w:kern w:val="0"/>
          <w:sz w:val="20"/>
          <w:szCs w:val="20"/>
          <w:lang w:val="en-US"/>
          <w14:ligatures w14:val="none"/>
        </w:rPr>
        <w:t>Canada’s Vegetation</w:t>
      </w:r>
      <w:r w:rsidRPr="00720244">
        <w:rPr>
          <w:rFonts w:ascii="Garamond" w:eastAsia="Times New Roman" w:hAnsi="Garamond" w:cs="Times New Roman"/>
          <w:kern w:val="0"/>
          <w:sz w:val="20"/>
          <w:szCs w:val="20"/>
          <w:lang w:val="en-US"/>
          <w14:ligatures w14:val="none"/>
        </w:rPr>
        <w:t xml:space="preserve"> (2003, McGill-Queen’s University Press); </w:t>
      </w:r>
      <w:r w:rsidRPr="00720244">
        <w:rPr>
          <w:rFonts w:ascii="Garamond" w:eastAsia="Times New Roman" w:hAnsi="Garamond" w:cs="Times New Roman"/>
          <w:i/>
          <w:kern w:val="0"/>
          <w:sz w:val="20"/>
          <w:szCs w:val="20"/>
          <w:lang w:val="en-US"/>
          <w14:ligatures w14:val="none"/>
        </w:rPr>
        <w:t>Canoeing, Kayaking &amp; Hiking in Temagami</w:t>
      </w:r>
      <w:r w:rsidRPr="00720244">
        <w:rPr>
          <w:rFonts w:ascii="Garamond" w:eastAsia="Times New Roman" w:hAnsi="Garamond" w:cs="Times New Roman"/>
          <w:kern w:val="0"/>
          <w:sz w:val="20"/>
          <w:szCs w:val="20"/>
          <w:lang w:val="en-US"/>
          <w14:ligatures w14:val="none"/>
        </w:rPr>
        <w:t xml:space="preserve"> (2004, Boston Mills Press); </w:t>
      </w:r>
      <w:r w:rsidRPr="00720244">
        <w:rPr>
          <w:rFonts w:ascii="Garamond" w:eastAsia="Times New Roman" w:hAnsi="Garamond" w:cs="Times New Roman"/>
          <w:i/>
          <w:kern w:val="0"/>
          <w:sz w:val="20"/>
          <w:szCs w:val="20"/>
          <w:lang w:val="en-US"/>
          <w14:ligatures w14:val="none"/>
        </w:rPr>
        <w:t>Connectivity Conservation</w:t>
      </w:r>
      <w:r w:rsidRPr="00720244">
        <w:rPr>
          <w:rFonts w:ascii="Garamond" w:eastAsia="Times New Roman" w:hAnsi="Garamond" w:cs="Times New Roman"/>
          <w:kern w:val="0"/>
          <w:sz w:val="20"/>
          <w:szCs w:val="20"/>
          <w:lang w:val="en-US"/>
          <w14:ligatures w14:val="none"/>
        </w:rPr>
        <w:t xml:space="preserve"> (2006, Cambridge University Press); </w:t>
      </w:r>
      <w:r w:rsidRPr="00720244">
        <w:rPr>
          <w:rFonts w:ascii="Garamond" w:eastAsia="Times New Roman" w:hAnsi="Garamond" w:cs="Times New Roman"/>
          <w:i/>
          <w:kern w:val="0"/>
          <w:sz w:val="20"/>
          <w:szCs w:val="20"/>
          <w:lang w:val="en-US"/>
          <w14:ligatures w14:val="none"/>
        </w:rPr>
        <w:t>Introduction to Sustainability</w:t>
      </w:r>
      <w:r w:rsidRPr="00720244">
        <w:rPr>
          <w:rFonts w:ascii="Garamond" w:eastAsia="Times New Roman" w:hAnsi="Garamond" w:cs="Times New Roman"/>
          <w:kern w:val="0"/>
          <w:sz w:val="20"/>
          <w:szCs w:val="20"/>
          <w:lang w:val="en-US"/>
          <w14:ligatures w14:val="none"/>
        </w:rPr>
        <w:t xml:space="preserve"> (2006, Springer); </w:t>
      </w:r>
      <w:r w:rsidRPr="00720244">
        <w:rPr>
          <w:rFonts w:ascii="Garamond" w:eastAsia="Times New Roman" w:hAnsi="Garamond" w:cs="Times New Roman"/>
          <w:i/>
          <w:kern w:val="0"/>
          <w:sz w:val="20"/>
          <w:szCs w:val="20"/>
          <w:lang w:val="en-US"/>
          <w14:ligatures w14:val="none"/>
        </w:rPr>
        <w:t>Safety Assessment of Transgenic Organisms</w:t>
      </w:r>
      <w:r w:rsidRPr="00720244">
        <w:rPr>
          <w:rFonts w:ascii="Garamond" w:eastAsia="Times New Roman" w:hAnsi="Garamond" w:cs="Times New Roman"/>
          <w:kern w:val="0"/>
          <w:sz w:val="20"/>
          <w:szCs w:val="20"/>
          <w:lang w:val="en-US"/>
          <w14:ligatures w14:val="none"/>
        </w:rPr>
        <w:t xml:space="preserve"> (2006, OECD Publishing); </w:t>
      </w:r>
      <w:r w:rsidRPr="00720244">
        <w:rPr>
          <w:rFonts w:ascii="Garamond" w:eastAsia="Times New Roman" w:hAnsi="Garamond" w:cs="Times New Roman"/>
          <w:i/>
          <w:kern w:val="0"/>
          <w:sz w:val="20"/>
          <w:szCs w:val="20"/>
          <w:lang w:val="en-US"/>
          <w14:ligatures w14:val="none"/>
        </w:rPr>
        <w:t>Wildfire: A Century of Failed Forest Policy</w:t>
      </w:r>
      <w:r w:rsidRPr="00720244">
        <w:rPr>
          <w:rFonts w:ascii="Garamond" w:eastAsia="Times New Roman" w:hAnsi="Garamond" w:cs="Times New Roman"/>
          <w:kern w:val="0"/>
          <w:sz w:val="20"/>
          <w:szCs w:val="20"/>
          <w:lang w:val="en-US"/>
          <w14:ligatures w14:val="none"/>
        </w:rPr>
        <w:t xml:space="preserve"> (2006, Island Press); </w:t>
      </w:r>
      <w:r w:rsidRPr="00720244">
        <w:rPr>
          <w:rFonts w:ascii="Garamond" w:eastAsia="Times New Roman" w:hAnsi="Garamond" w:cs="Times New Roman"/>
          <w:i/>
          <w:kern w:val="0"/>
          <w:sz w:val="20"/>
          <w:szCs w:val="20"/>
          <w:lang w:val="en-US"/>
          <w14:ligatures w14:val="none"/>
        </w:rPr>
        <w:t xml:space="preserve">Ecosystems: Webster's Facts and Phrases </w:t>
      </w:r>
      <w:r w:rsidRPr="00720244">
        <w:rPr>
          <w:rFonts w:ascii="Garamond" w:eastAsia="Times New Roman" w:hAnsi="Garamond" w:cs="Times New Roman"/>
          <w:kern w:val="0"/>
          <w:sz w:val="20"/>
          <w:szCs w:val="20"/>
          <w:lang w:val="en-US"/>
          <w14:ligatures w14:val="none"/>
        </w:rPr>
        <w:t xml:space="preserve">(2008, Icon Group International); </w:t>
      </w:r>
      <w:r w:rsidRPr="00720244">
        <w:rPr>
          <w:rFonts w:ascii="Garamond" w:eastAsia="Times New Roman" w:hAnsi="Garamond" w:cs="Times New Roman"/>
          <w:i/>
          <w:kern w:val="0"/>
          <w:sz w:val="20"/>
          <w:szCs w:val="20"/>
          <w:lang w:val="en-US"/>
          <w14:ligatures w14:val="none"/>
        </w:rPr>
        <w:t>Algonquin Park: The Human Impact</w:t>
      </w:r>
      <w:r w:rsidRPr="00720244">
        <w:rPr>
          <w:rFonts w:ascii="Garamond" w:eastAsia="Times New Roman" w:hAnsi="Garamond" w:cs="Times New Roman"/>
          <w:kern w:val="0"/>
          <w:sz w:val="20"/>
          <w:szCs w:val="20"/>
          <w:lang w:val="en-US"/>
          <w14:ligatures w14:val="none"/>
        </w:rPr>
        <w:t xml:space="preserve"> (2009, OJ Graphix Inc.); </w:t>
      </w:r>
      <w:r w:rsidRPr="00720244">
        <w:rPr>
          <w:rFonts w:ascii="Garamond" w:eastAsia="Times New Roman" w:hAnsi="Garamond" w:cs="Times New Roman"/>
          <w:i/>
          <w:kern w:val="0"/>
          <w:sz w:val="20"/>
          <w:szCs w:val="20"/>
          <w:lang w:val="en-US"/>
          <w14:ligatures w14:val="none"/>
        </w:rPr>
        <w:t>Landscape-scale Conservation Planning</w:t>
      </w:r>
      <w:r w:rsidRPr="00720244">
        <w:rPr>
          <w:rFonts w:ascii="Garamond" w:eastAsia="Times New Roman" w:hAnsi="Garamond" w:cs="Times New Roman"/>
          <w:kern w:val="0"/>
          <w:sz w:val="20"/>
          <w:szCs w:val="20"/>
          <w:lang w:val="en-US"/>
          <w14:ligatures w14:val="none"/>
        </w:rPr>
        <w:t xml:space="preserve"> (2010, Springer); </w:t>
      </w:r>
      <w:r w:rsidRPr="00720244">
        <w:rPr>
          <w:rFonts w:ascii="Garamond" w:eastAsia="Times New Roman" w:hAnsi="Garamond" w:cs="Times New Roman"/>
          <w:i/>
          <w:kern w:val="0"/>
          <w:sz w:val="20"/>
          <w:szCs w:val="20"/>
          <w:lang w:val="en-US"/>
          <w14:ligatures w14:val="none"/>
        </w:rPr>
        <w:t>Connectivity Conservation Management: a Global Guide</w:t>
      </w:r>
      <w:r w:rsidRPr="00720244">
        <w:rPr>
          <w:rFonts w:ascii="Garamond" w:eastAsia="Times New Roman" w:hAnsi="Garamond" w:cs="Times New Roman"/>
          <w:kern w:val="0"/>
          <w:sz w:val="20"/>
          <w:szCs w:val="20"/>
          <w:lang w:val="en-US"/>
          <w14:ligatures w14:val="none"/>
        </w:rPr>
        <w:t xml:space="preserve"> (2010, Earthscan); </w:t>
      </w:r>
      <w:r w:rsidRPr="00720244">
        <w:rPr>
          <w:rFonts w:ascii="Garamond" w:eastAsia="Times New Roman" w:hAnsi="Garamond" w:cs="Times New Roman"/>
          <w:i/>
          <w:kern w:val="0"/>
          <w:sz w:val="20"/>
          <w:szCs w:val="20"/>
          <w:lang w:val="en-US"/>
          <w14:ligatures w14:val="none"/>
        </w:rPr>
        <w:t>Temagami Lakes Association: The Life and Times of a Cottage Community</w:t>
      </w:r>
      <w:r w:rsidRPr="00720244">
        <w:rPr>
          <w:rFonts w:ascii="Garamond" w:eastAsia="Times New Roman" w:hAnsi="Garamond" w:cs="Times New Roman"/>
          <w:kern w:val="0"/>
          <w:sz w:val="20"/>
          <w:szCs w:val="20"/>
          <w:lang w:val="en-US"/>
          <w14:ligatures w14:val="none"/>
        </w:rPr>
        <w:t xml:space="preserve"> (2011, Trafford Publishing); </w:t>
      </w:r>
      <w:r w:rsidRPr="00720244">
        <w:rPr>
          <w:rFonts w:ascii="Garamond" w:eastAsia="Times New Roman" w:hAnsi="Garamond" w:cs="Times New Roman"/>
          <w:i/>
          <w:kern w:val="0"/>
          <w:sz w:val="20"/>
          <w:szCs w:val="20"/>
          <w:lang w:val="en-US"/>
          <w14:ligatures w14:val="none"/>
        </w:rPr>
        <w:t>Landscape Ecology in Forest Management and Conservation</w:t>
      </w:r>
      <w:r w:rsidRPr="00720244">
        <w:rPr>
          <w:rFonts w:ascii="Garamond" w:eastAsia="Times New Roman" w:hAnsi="Garamond" w:cs="Times New Roman"/>
          <w:kern w:val="0"/>
          <w:sz w:val="20"/>
          <w:szCs w:val="20"/>
          <w:lang w:val="en-US"/>
          <w14:ligatures w14:val="none"/>
        </w:rPr>
        <w:t xml:space="preserve"> (2011, Springer and Higher Education Press); </w:t>
      </w:r>
      <w:r w:rsidRPr="00720244">
        <w:rPr>
          <w:rFonts w:ascii="Garamond" w:eastAsia="Times New Roman" w:hAnsi="Garamond" w:cs="Times New Roman"/>
          <w:i/>
          <w:kern w:val="0"/>
          <w:sz w:val="20"/>
          <w:szCs w:val="20"/>
          <w:lang w:val="en-US"/>
          <w14:ligatures w14:val="none"/>
        </w:rPr>
        <w:t>Temagami’s Tangled Wild: Race, Gender, and the Making of Canadian Nature</w:t>
      </w:r>
      <w:r w:rsidRPr="00720244">
        <w:rPr>
          <w:rFonts w:ascii="Garamond" w:eastAsia="Times New Roman" w:hAnsi="Garamond" w:cs="Times New Roman"/>
          <w:kern w:val="0"/>
          <w:sz w:val="20"/>
          <w:szCs w:val="20"/>
          <w:lang w:val="en-US"/>
          <w14:ligatures w14:val="none"/>
        </w:rPr>
        <w:t xml:space="preserve"> (2012, UBC Press); </w:t>
      </w:r>
      <w:r w:rsidRPr="00720244">
        <w:rPr>
          <w:rFonts w:ascii="Garamond" w:eastAsia="Times New Roman" w:hAnsi="Garamond" w:cs="Times New Roman"/>
          <w:i/>
          <w:kern w:val="0"/>
          <w:sz w:val="20"/>
          <w:szCs w:val="20"/>
          <w:lang w:val="en-US"/>
          <w14:ligatures w14:val="none"/>
        </w:rPr>
        <w:t>Introduction to Probability and Statistics</w:t>
      </w:r>
      <w:r w:rsidRPr="00720244">
        <w:rPr>
          <w:rFonts w:ascii="Garamond" w:eastAsia="Times New Roman" w:hAnsi="Garamond" w:cs="Times New Roman"/>
          <w:kern w:val="0"/>
          <w:sz w:val="20"/>
          <w:szCs w:val="20"/>
          <w:lang w:val="en-US"/>
          <w14:ligatures w14:val="none"/>
        </w:rPr>
        <w:t xml:space="preserve"> (2016, Nelson Education Ltd.);</w:t>
      </w:r>
    </w:p>
    <w:p w14:paraId="4A187E0E" w14:textId="77777777" w:rsidR="00720244" w:rsidRPr="00720244" w:rsidRDefault="00720244" w:rsidP="00720244">
      <w:pPr>
        <w:suppressAutoHyphens/>
        <w:spacing w:after="0" w:line="240" w:lineRule="auto"/>
        <w:rPr>
          <w:rFonts w:ascii="Garamond" w:eastAsia="Times New Roman" w:hAnsi="Garamond" w:cs="Calibri"/>
          <w:b/>
          <w:kern w:val="0"/>
          <w:sz w:val="20"/>
          <w:szCs w:val="20"/>
          <w:highlight w:val="yellow"/>
          <w:u w:val="single"/>
          <w:lang w:val="en-US"/>
          <w14:ligatures w14:val="none"/>
        </w:rPr>
      </w:pPr>
    </w:p>
    <w:p w14:paraId="28A8BFAC" w14:textId="77777777" w:rsidR="00720244" w:rsidRPr="00720244" w:rsidRDefault="00720244" w:rsidP="00720244">
      <w:pPr>
        <w:suppressAutoHyphens/>
        <w:spacing w:after="0" w:line="240" w:lineRule="auto"/>
        <w:rPr>
          <w:rFonts w:ascii="Garamond" w:eastAsia="Times New Roman" w:hAnsi="Garamond" w:cs="Calibri"/>
          <w:i/>
          <w:kern w:val="0"/>
          <w:sz w:val="20"/>
          <w:szCs w:val="20"/>
          <w:lang w:val="en-US"/>
          <w14:ligatures w14:val="none"/>
        </w:rPr>
      </w:pPr>
      <w:r w:rsidRPr="00720244">
        <w:rPr>
          <w:rFonts w:ascii="Garamond" w:eastAsia="Times New Roman" w:hAnsi="Garamond" w:cs="Calibri"/>
          <w:b/>
          <w:kern w:val="0"/>
          <w:sz w:val="20"/>
          <w:szCs w:val="20"/>
          <w:u w:val="single"/>
          <w:lang w:val="en-US"/>
          <w14:ligatures w14:val="none"/>
        </w:rPr>
        <w:t>54 Natural Resource Management Institutions and Universities</w:t>
      </w:r>
      <w:r w:rsidRPr="00720244">
        <w:rPr>
          <w:rFonts w:ascii="Garamond" w:eastAsia="Times New Roman" w:hAnsi="Garamond" w:cs="Calibri"/>
          <w:b/>
          <w:kern w:val="0"/>
          <w:sz w:val="20"/>
          <w:szCs w:val="20"/>
          <w:lang w:val="en-US"/>
          <w14:ligatures w14:val="none"/>
        </w:rPr>
        <w:t>:</w:t>
      </w:r>
      <w:r w:rsidRPr="00720244">
        <w:rPr>
          <w:rFonts w:ascii="Garamond" w:eastAsia="Times New Roman" w:hAnsi="Garamond" w:cs="Calibri"/>
          <w:kern w:val="0"/>
          <w:sz w:val="20"/>
          <w:szCs w:val="20"/>
          <w:lang w:val="en-US"/>
          <w14:ligatures w14:val="none"/>
        </w:rPr>
        <w:t xml:space="preserve"> </w:t>
      </w:r>
      <w:r w:rsidRPr="00720244">
        <w:rPr>
          <w:rFonts w:ascii="Garamond" w:eastAsia="Times New Roman" w:hAnsi="Garamond" w:cs="Calibri"/>
          <w:i/>
          <w:kern w:val="0"/>
          <w:sz w:val="20"/>
          <w:szCs w:val="20"/>
          <w:lang w:val="en-US"/>
          <w14:ligatures w14:val="none"/>
        </w:rPr>
        <w:t>Australian National University</w:t>
      </w:r>
      <w:r w:rsidRPr="00720244">
        <w:rPr>
          <w:rFonts w:ascii="Garamond" w:eastAsia="Times New Roman" w:hAnsi="Garamond" w:cs="Calibri"/>
          <w:kern w:val="0"/>
          <w:sz w:val="20"/>
          <w:szCs w:val="20"/>
          <w:lang w:val="en-US"/>
          <w14:ligatures w14:val="none"/>
        </w:rPr>
        <w:t xml:space="preserve">, </w:t>
      </w:r>
      <w:r w:rsidRPr="00720244">
        <w:rPr>
          <w:rFonts w:ascii="Garamond" w:eastAsia="Times New Roman" w:hAnsi="Garamond" w:cs="Calibri"/>
          <w:i/>
          <w:kern w:val="0"/>
          <w:sz w:val="20"/>
          <w:szCs w:val="20"/>
          <w:lang w:val="en-US"/>
          <w14:ligatures w14:val="none"/>
        </w:rPr>
        <w:t>Brussels Institute for Environmental Management, Canadian Forest Service, Canadian Parks &amp; Wilderness Society, Concordia University,</w:t>
      </w:r>
      <w:r w:rsidRPr="00720244">
        <w:rPr>
          <w:rFonts w:ascii="Times New Roman" w:eastAsia="Times New Roman" w:hAnsi="Times New Roman"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Dalhousie University, Duke University, Earthwatch Institute, Environment Canada, Federation of Ontario Naturalists,</w:t>
      </w:r>
      <w:r w:rsidRPr="00720244">
        <w:rPr>
          <w:rFonts w:ascii="Times New Roman" w:eastAsia="Times New Roman" w:hAnsi="Times New Roman"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Environmental Commissioner of Ontario, Forest History Society of Ontario,</w:t>
      </w:r>
      <w:r w:rsidRPr="00720244">
        <w:rPr>
          <w:rFonts w:ascii="Times New Roman" w:eastAsia="Times New Roman" w:hAnsi="Times New Roman"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Geological Survey of Canada, the George Wright Society, Global Association of Online Foresters,</w:t>
      </w:r>
      <w:r w:rsidRPr="00720244">
        <w:rPr>
          <w:rFonts w:ascii="Times New Roman" w:eastAsia="Times New Roman" w:hAnsi="Times New Roman"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Harvard University, Idaho Department of Fish and Game, International Society for Environmental Ethics, International Society for Photogrammetry and Remote Sensing, International Union for Conservation of Nature and Natural Resources, Longwood University, McMaster University, Michigan Natural Features Inventory, Minnesota Extension Service-University of Minnesota, The Nature Conservancy (USA), Northern Arizona University, Ontario Forest Research Institute, Ontario Legislative Assembly, Ontario Ministry of Natural Resources, Oregon State University, Protected Areas Association of Newfoundland and Labrador, Queen’s University, Scientific Certification Systems, Sierra Legal Defense Fund, Smithsonian National Museum of Natural History, St. Lawrence University, Trent University, Universidad de Buenos Aires, Universität Göttingen, University of Alberta,</w:t>
      </w:r>
      <w:r w:rsidRPr="00720244">
        <w:rPr>
          <w:rFonts w:ascii="Times New Roman" w:eastAsia="Times New Roman" w:hAnsi="Times New Roman"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University of British Columbia, University of Florida, University of Guelph, University of Maine, University of Minnesota, University of Missouri-Columbia, University of Montana,</w:t>
      </w:r>
      <w:r w:rsidRPr="00720244">
        <w:rPr>
          <w:rFonts w:ascii="Times New Roman" w:eastAsia="Times New Roman" w:hAnsi="Times New Roman" w:cs="Times New Roman"/>
          <w:kern w:val="0"/>
          <w:sz w:val="24"/>
          <w:szCs w:val="24"/>
          <w:lang w:val="en-US"/>
          <w14:ligatures w14:val="none"/>
        </w:rPr>
        <w:t xml:space="preserve"> </w:t>
      </w:r>
      <w:proofErr w:type="spellStart"/>
      <w:r w:rsidRPr="00720244">
        <w:rPr>
          <w:rFonts w:ascii="Garamond" w:eastAsia="Times New Roman" w:hAnsi="Garamond" w:cs="Calibri"/>
          <w:i/>
          <w:kern w:val="0"/>
          <w:sz w:val="20"/>
          <w:szCs w:val="20"/>
          <w:lang w:val="en-US"/>
          <w14:ligatures w14:val="none"/>
        </w:rPr>
        <w:t>Universite</w:t>
      </w:r>
      <w:proofErr w:type="spellEnd"/>
      <w:r w:rsidRPr="00720244">
        <w:rPr>
          <w:rFonts w:ascii="Garamond" w:eastAsia="Times New Roman" w:hAnsi="Garamond" w:cs="Calibri"/>
          <w:i/>
          <w:kern w:val="0"/>
          <w:sz w:val="20"/>
          <w:szCs w:val="20"/>
          <w:lang w:val="en-US"/>
          <w14:ligatures w14:val="none"/>
        </w:rPr>
        <w:t xml:space="preserve"> du Quebec </w:t>
      </w:r>
      <w:proofErr w:type="spellStart"/>
      <w:r w:rsidRPr="00720244">
        <w:rPr>
          <w:rFonts w:ascii="Garamond" w:eastAsia="Times New Roman" w:hAnsi="Garamond" w:cs="Calibri"/>
          <w:i/>
          <w:kern w:val="0"/>
          <w:sz w:val="20"/>
          <w:szCs w:val="20"/>
          <w:lang w:val="en-US"/>
          <w14:ligatures w14:val="none"/>
        </w:rPr>
        <w:t>en</w:t>
      </w:r>
      <w:proofErr w:type="spellEnd"/>
      <w:r w:rsidRPr="00720244">
        <w:rPr>
          <w:rFonts w:ascii="Garamond" w:eastAsia="Times New Roman" w:hAnsi="Garamond" w:cs="Calibri"/>
          <w:i/>
          <w:kern w:val="0"/>
          <w:sz w:val="20"/>
          <w:szCs w:val="20"/>
          <w:lang w:val="en-US"/>
          <w14:ligatures w14:val="none"/>
        </w:rPr>
        <w:t xml:space="preserve"> Abitibi-</w:t>
      </w:r>
      <w:proofErr w:type="spellStart"/>
      <w:r w:rsidRPr="00720244">
        <w:rPr>
          <w:rFonts w:ascii="Garamond" w:eastAsia="Times New Roman" w:hAnsi="Garamond" w:cs="Calibri"/>
          <w:i/>
          <w:kern w:val="0"/>
          <w:sz w:val="20"/>
          <w:szCs w:val="20"/>
          <w:lang w:val="en-US"/>
          <w14:ligatures w14:val="none"/>
        </w:rPr>
        <w:t>Temiscamingue</w:t>
      </w:r>
      <w:proofErr w:type="spellEnd"/>
      <w:r w:rsidRPr="00720244">
        <w:rPr>
          <w:rFonts w:ascii="Garamond" w:eastAsia="Times New Roman" w:hAnsi="Garamond" w:cs="Calibri"/>
          <w:i/>
          <w:kern w:val="0"/>
          <w:sz w:val="20"/>
          <w:szCs w:val="20"/>
          <w:lang w:val="en-US"/>
          <w14:ligatures w14:val="none"/>
        </w:rPr>
        <w:t>,</w:t>
      </w:r>
      <w:r w:rsidRPr="00720244">
        <w:rPr>
          <w:rFonts w:ascii="Times New Roman" w:eastAsia="Times New Roman" w:hAnsi="Times New Roman" w:cs="Times New Roman"/>
          <w:kern w:val="0"/>
          <w:sz w:val="24"/>
          <w:szCs w:val="24"/>
          <w:lang w:val="en-US"/>
          <w14:ligatures w14:val="none"/>
        </w:rPr>
        <w:t xml:space="preserve"> </w:t>
      </w:r>
      <w:proofErr w:type="spellStart"/>
      <w:r w:rsidRPr="00720244">
        <w:rPr>
          <w:rFonts w:ascii="Garamond" w:eastAsia="Times New Roman" w:hAnsi="Garamond" w:cs="Calibri"/>
          <w:i/>
          <w:kern w:val="0"/>
          <w:sz w:val="20"/>
          <w:szCs w:val="20"/>
          <w:lang w:val="en-US"/>
          <w14:ligatures w14:val="none"/>
        </w:rPr>
        <w:t>Universite</w:t>
      </w:r>
      <w:proofErr w:type="spellEnd"/>
      <w:r w:rsidRPr="00720244">
        <w:rPr>
          <w:rFonts w:ascii="Garamond" w:eastAsia="Times New Roman" w:hAnsi="Garamond" w:cs="Calibri"/>
          <w:i/>
          <w:kern w:val="0"/>
          <w:sz w:val="20"/>
          <w:szCs w:val="20"/>
          <w:lang w:val="en-US"/>
          <w14:ligatures w14:val="none"/>
        </w:rPr>
        <w:t xml:space="preserve"> du Quebec at Montreal,</w:t>
      </w:r>
      <w:r w:rsidRPr="00720244">
        <w:rPr>
          <w:rFonts w:ascii="Garamond" w:eastAsia="Times New Roman" w:hAnsi="Garamond" w:cs="Times New Roman"/>
          <w:kern w:val="0"/>
          <w:sz w:val="24"/>
          <w:szCs w:val="24"/>
          <w:lang w:val="en-US"/>
          <w14:ligatures w14:val="none"/>
        </w:rPr>
        <w:t xml:space="preserve"> </w:t>
      </w:r>
      <w:r w:rsidRPr="00720244">
        <w:rPr>
          <w:rFonts w:ascii="Garamond" w:eastAsia="Times New Roman" w:hAnsi="Garamond" w:cs="Calibri"/>
          <w:i/>
          <w:kern w:val="0"/>
          <w:sz w:val="20"/>
          <w:szCs w:val="20"/>
          <w:lang w:val="en-US"/>
          <w14:ligatures w14:val="none"/>
        </w:rPr>
        <w:t>University of Ottawa, University of Toronto, University of Waterloo, University of Western Ontario, U.S. Fish and Wildlife Service, U.S. Forest Service, U.S. Geological Survey, Wildlands Project, Wilfrid Laurier University, York University</w:t>
      </w:r>
    </w:p>
    <w:p w14:paraId="3C337AC9" w14:textId="77777777" w:rsidR="00D57631" w:rsidRDefault="00D57631"/>
    <w:sectPr w:rsidR="00D57631" w:rsidSect="002829A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44"/>
    <w:rsid w:val="002829AC"/>
    <w:rsid w:val="0062599C"/>
    <w:rsid w:val="00720244"/>
    <w:rsid w:val="00921D82"/>
    <w:rsid w:val="00AD6261"/>
    <w:rsid w:val="00D57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43D"/>
  <w15:chartTrackingRefBased/>
  <w15:docId w15:val="{6386BC43-DB63-4B28-A054-66905B6E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Quinby</dc:creator>
  <cp:keywords/>
  <dc:description/>
  <cp:lastModifiedBy>Peter Quinby</cp:lastModifiedBy>
  <cp:revision>1</cp:revision>
  <dcterms:created xsi:type="dcterms:W3CDTF">2024-01-16T17:23:00Z</dcterms:created>
  <dcterms:modified xsi:type="dcterms:W3CDTF">2024-01-16T17:24:00Z</dcterms:modified>
</cp:coreProperties>
</file>